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9B" w:rsidRPr="008B749B" w:rsidRDefault="008B749B" w:rsidP="008B749B">
      <w:pPr>
        <w:spacing w:before="300" w:after="0" w:line="300" w:lineRule="atLeast"/>
        <w:outlineLvl w:val="1"/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  <w:t>Дети с рождения видят и слышат, различают вкус и запах, чувствуют прикосновения, давление и боль. Новорождённые выборочно останавливают взгляд на том, что привлекает их внимание. А главное — они обладают поразительной способностью к обучению и безграничными возможностями в познании окружающего мира.</w:t>
      </w:r>
    </w:p>
    <w:p w:rsidR="008B749B" w:rsidRPr="008B749B" w:rsidRDefault="008B749B" w:rsidP="008B749B">
      <w:pPr>
        <w:spacing w:before="300" w:after="0" w:line="300" w:lineRule="atLeast"/>
        <w:outlineLvl w:val="1"/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kern w:val="36"/>
          <w:sz w:val="23"/>
          <w:szCs w:val="23"/>
          <w:lang w:eastAsia="ru-RU"/>
        </w:rPr>
        <w:t>Младенцы активны и настойчивы в стремлении удовлетворить различные свои нужды и сообщают об этом требовательным криком. Они накапливают опыт взаимодействия с миром. А посредниками, помощниками, организаторами в этом процессе становятся родители, поскольку сами малыши физически беспомощны и полностью зависят от взрослых. Общаться с малышом можно уже на этом этапе: ваше лицо, запах, нежные прикосновения, тихие колыбельные — это и есть тот язык, с помощью которого он начинает приобретать первые знания.</w:t>
      </w:r>
    </w:p>
    <w:p w:rsidR="008B749B" w:rsidRPr="008B749B" w:rsidRDefault="008B749B" w:rsidP="008B749B">
      <w:pPr>
        <w:shd w:val="clear" w:color="auto" w:fill="EBF1F5"/>
        <w:spacing w:after="100" w:line="300" w:lineRule="atLeast"/>
        <w:ind w:left="143" w:right="143"/>
        <w:jc w:val="center"/>
        <w:outlineLvl w:val="1"/>
        <w:rPr>
          <w:rFonts w:ascii="Arial" w:eastAsia="Times New Roman" w:hAnsi="Arial" w:cs="Arial"/>
          <w:color w:val="4A4A4A"/>
          <w:kern w:val="36"/>
          <w:sz w:val="23"/>
          <w:szCs w:val="23"/>
          <w:lang w:eastAsia="ru-RU"/>
        </w:rPr>
      </w:pPr>
      <w:r w:rsidRPr="008B749B">
        <w:rPr>
          <w:rFonts w:ascii="Arial" w:eastAsia="Times New Roman" w:hAnsi="Arial" w:cs="Arial"/>
          <w:color w:val="4A4A4A"/>
          <w:kern w:val="36"/>
          <w:sz w:val="23"/>
          <w:szCs w:val="23"/>
          <w:lang w:eastAsia="ru-RU"/>
        </w:rPr>
        <w:t>Новорождённые исключительно восприимчивы к человеческому лицу и отдают предпочтение именно ему среди прочих объектов.</w:t>
      </w:r>
    </w:p>
    <w:p w:rsidR="008B749B" w:rsidRPr="008B749B" w:rsidRDefault="008B749B" w:rsidP="008B749B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</w:pPr>
      <w:r w:rsidRPr="008B749B"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  <w:t>Зрение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Ребёнок рождается с полным набором структур зрительного анализатора, но большинство этих структур ещё незрелы, и для их полного развития требуется ещё несколько месяцев. С самых первых минут глаза новорождённого чувствительны к свету. На первом месяце жизни ребёнок способен только кратковременно фиксировать взгляд на предмете, находящемся на расстоянии 20–30 см от его глаз.</w:t>
      </w:r>
    </w:p>
    <w:p w:rsidR="008B749B" w:rsidRPr="008B749B" w:rsidRDefault="008B749B" w:rsidP="008B749B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</w:pPr>
      <w:r w:rsidRPr="008B749B"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  <w:t>Слух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Новорождённые прекрасно слышат. Более того, они слышат на протяжении 2 последних месяцев беременности. Полностью формирование мозговых структур слухового анализатора завершается только к 2 годам. Тем не </w:t>
      </w:r>
      <w:proofErr w:type="gram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менее</w:t>
      </w:r>
      <w:proofErr w:type="gram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новорождённые способны реагировать на широкий диапазон звуков.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Уже на первом месяце жизни они проявляют особый интерес к звукам речи и среди прочих звуков отдают предпочтение человеческому голосу. Звуки могут успокоить ребёнка, возбудить или вызвать беспокойство. </w:t>
      </w:r>
      <w:proofErr w:type="gram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Низкочастотные и ритмично повторяющиеся (например, колыбельные) обычно успокаивают; громкие, неожиданно раздавшиеся, резкие или высокочастотные (писк, свист, хлопки) вызывают тревогу.</w:t>
      </w:r>
      <w:proofErr w:type="gramEnd"/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Уже на 2–3-й неделе ребёнок может определить источник звука, поворачивая голову в его сторону. При резком звуке, например хлопнувшей двери, ребёнок замирает и замолкает. Позднее, на 3–4-й неделе, такая же реакция возникает на голос человека.</w:t>
      </w:r>
    </w:p>
    <w:p w:rsidR="008B749B" w:rsidRPr="008B749B" w:rsidRDefault="008B749B" w:rsidP="008B749B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</w:pPr>
      <w:r w:rsidRPr="008B749B"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  <w:t>Вкус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Органы вкуса сформированы у детей с самого рождения. Они различают сладкое, солёное, кислое и горькое — обычно это видно по их выражению лица. Именно поэтому кормящим мамам рекомендуют воздерживаться от продуктов с резкими вкусовыми качествами: лука, чеснока и пр.</w:t>
      </w:r>
    </w:p>
    <w:p w:rsidR="008B749B" w:rsidRPr="008B749B" w:rsidRDefault="008B749B" w:rsidP="008B749B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</w:pPr>
      <w:r w:rsidRPr="008B749B"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  <w:lastRenderedPageBreak/>
        <w:t>Обоняние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Новорождённые также реагируют на сильные запахи. Наиболее привлекателен для них запах матери: уже 6-дневный ребёнок способен отличить запах своей мамы от запаха другой женщины. Некоторые лекарства, </w:t>
      </w:r>
      <w:proofErr w:type="spell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парфюм</w:t>
      </w:r>
      <w:proofErr w:type="spell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и косметика могут спровоцировать даже отказ от груди: малыш элементарно не узнаёт маму в облаке посторонних запахов.</w:t>
      </w:r>
    </w:p>
    <w:p w:rsidR="008B749B" w:rsidRPr="008B749B" w:rsidRDefault="008B749B" w:rsidP="008B749B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</w:pPr>
      <w:r w:rsidRPr="008B749B"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  <w:t>Осязание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Осязание (тактильные ощущения) хорошо развито даже у недоношенных детей. На протяжении последних 2 </w:t>
      </w:r>
      <w:proofErr w:type="spellStart"/>
      <w:proofErr w:type="gram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мес</w:t>
      </w:r>
      <w:proofErr w:type="spellEnd"/>
      <w:proofErr w:type="gram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беременности ещё не родившийся малыш уже чувствует прикосновения к животу матери и вибрацию. Первые 5 </w:t>
      </w:r>
      <w:proofErr w:type="spellStart"/>
      <w:proofErr w:type="gram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мес</w:t>
      </w:r>
      <w:proofErr w:type="spellEnd"/>
      <w:proofErr w:type="gram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жизни младенцы изучают предметы в основном с помощью рта и рук. Кроме этого, прикосновения очень важны для эмоционального состояния ребёнка. Иногда достаточно просто подержать новорождённого за ручки и ножки, чтобы он успокоился.</w:t>
      </w:r>
    </w:p>
    <w:p w:rsidR="008B749B" w:rsidRPr="008B749B" w:rsidRDefault="008B749B" w:rsidP="008B749B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</w:pPr>
      <w:r w:rsidRPr="008B749B">
        <w:rPr>
          <w:rFonts w:ascii="Arial" w:eastAsia="Times New Roman" w:hAnsi="Arial" w:cs="Arial"/>
          <w:b/>
          <w:bCs/>
          <w:color w:val="2D323A"/>
          <w:sz w:val="30"/>
          <w:szCs w:val="30"/>
          <w:lang w:eastAsia="ru-RU"/>
        </w:rPr>
        <w:t>Рефлексы новорождённого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Доношенные новорождённые дети обладают целым рядом сложных рефлексов. Большинство из них со временем исчезает. Родители могут самостоятельно проверять наличие этих рефлексов, </w:t>
      </w:r>
      <w:proofErr w:type="gram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отслеживая</w:t>
      </w:r>
      <w:proofErr w:type="gram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таким образом нормальное развитие ребёнка.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Рефлекс Моро.</w:t>
      </w: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Когда ребёнка резко опускают или поднимают на несколько сантиметров, обе его руки, полусогнутые в локтях, разгибаются, а пальцы растопыриваются; затем руки возвращаются в обычное положение, а пальцы вновь сжимаются в кулачки. Такое впечатление, что ребёнок пытается обнять кого-то. Спонтанное частое проявление этого рефлекса у спокойно лежащего ребёнка требует консультации невролога (специалиста по работе нервной системы и головного мозга). Рефлекс Моро исчезает обычно после 4-го месяца жизни.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Шейно-тонический рефлекс</w:t>
      </w: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 появляется, если голову лежащего на спине ребёнка повернуть в сторону. Младенец реагирует на это вытягиванием руки и ноги с той стороны тела, куда повёрнута его голова, и одновременным сгибанием </w:t>
      </w:r>
      <w:proofErr w:type="gram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противоположных</w:t>
      </w:r>
      <w:proofErr w:type="gram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руки и ноги, что напоминает позу фехтовальщика. Этот рефлекс тоже обычно пропадает после 4-го месяца.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 xml:space="preserve">Рефлекс </w:t>
      </w:r>
      <w:proofErr w:type="spellStart"/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шагания</w:t>
      </w:r>
      <w:proofErr w:type="spellEnd"/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.</w:t>
      </w: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Когда ребёнка держат вертикально, упирая его стопы о твёрдую поверхность и перемещая туловище вперёд, движения его ног напоминают скоординированную ходьбу. Исчезает после 2-го или 3-го месяца. Признак, также требующий внимания невролога, — скрещивание ног во время «</w:t>
      </w:r>
      <w:proofErr w:type="spell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шагания</w:t>
      </w:r>
      <w:proofErr w:type="spell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».</w:t>
      </w:r>
    </w:p>
    <w:p w:rsidR="008B749B" w:rsidRPr="008B749B" w:rsidRDefault="008B749B" w:rsidP="008B749B">
      <w:pPr>
        <w:shd w:val="clear" w:color="auto" w:fill="EBF1F5"/>
        <w:spacing w:after="100" w:line="300" w:lineRule="atLeast"/>
        <w:ind w:left="143" w:right="143"/>
        <w:jc w:val="center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749B">
        <w:rPr>
          <w:rFonts w:ascii="Arial" w:eastAsia="Times New Roman" w:hAnsi="Arial" w:cs="Arial"/>
          <w:color w:val="4A4A4A"/>
          <w:sz w:val="23"/>
          <w:szCs w:val="23"/>
          <w:lang w:eastAsia="ru-RU"/>
        </w:rPr>
        <w:t>Проверяя рефлексы у своего младенца, помните, что нормальное развитие предполагает постепенное угасание многих из них. А вот отсутствие у вашего новорождённого малыша, например, сосательного или зрачкового рефлекса свидетельствует об очевидном неблагополучии: это повод для обращения к врачу.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Хватательный рефлекс (рефлекс Робинзона)</w:t>
      </w: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 характерен не только для пальцев рук, но и для пальцев ног новорождённого. Малыш сжимает пальчики вокруг любого предмета, если им прикоснуться к его ладони или ступне. Некоторые дети хватаются за палец взрослого так </w:t>
      </w: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lastRenderedPageBreak/>
        <w:t xml:space="preserve">крепко, что их целую минуту можно держать на весу. Исчезает обычно после 1,5 </w:t>
      </w:r>
      <w:proofErr w:type="spellStart"/>
      <w:proofErr w:type="gram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мес</w:t>
      </w:r>
      <w:proofErr w:type="spellEnd"/>
      <w:proofErr w:type="gram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или чуть ранее.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Рефлекс поиска груди.</w:t>
      </w: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При поглаживании щеки сбоку от уголков рта грудной ребёнок поворачивает голову в сторону раздражителя и открывает рот. Кормящей маме лучше всего держать грудь так, чтобы сосок касался щеки ребёнка, тогда он повернётся в нужную сторону. Рефлекс исчезает с наступлением 3-го или 4-го месяца жизни.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 xml:space="preserve">Рефлекс </w:t>
      </w:r>
      <w:proofErr w:type="spellStart"/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Кернига</w:t>
      </w:r>
      <w:proofErr w:type="spell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— реакция тазобедренного и коленного суставов на попытку разжать их силой после сгибания. В норме этого сделать не удаётся. Исчезает полностью в возрасте около 4 мес.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Сосательный рефлекс.</w:t>
      </w: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Если положить палец в рот ребёнка, он начнёт сосать его, совершая ритмичные сосательные движения. Сосательный рефлекс появляется ещё в дородовый период. Известны случаи, когда дети появлялись на свет с большим пальцем, распухшим от сосания.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b/>
          <w:bCs/>
          <w:color w:val="A1211E"/>
          <w:sz w:val="23"/>
          <w:lang w:eastAsia="ru-RU"/>
        </w:rPr>
        <w:t>Зрачковый рефлекс.</w:t>
      </w: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 Зрачки ребёнка сужаются на ярком свете и при засыпании, расширяются в темноте и при пробуждении. Рефлекс сохраняется в течение всей жизни.</w:t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4A4A4A"/>
          <w:sz w:val="23"/>
          <w:szCs w:val="23"/>
          <w:lang w:eastAsia="ru-RU"/>
        </w:rPr>
        <w:drawing>
          <wp:inline distT="0" distB="0" distL="0" distR="0">
            <wp:extent cx="9525000" cy="4000500"/>
            <wp:effectExtent l="19050" t="0" r="0" b="0"/>
            <wp:docPr id="1" name="Рисунок 1" descr="https://spnavigator.ru/storage/static/a7bf8f6b-9fcf-474a-ac9e-bee0c51b5c8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navigator.ru/storage/static/a7bf8f6b-9fcf-474a-ac9e-bee0c51b5c82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49B" w:rsidRPr="008B749B" w:rsidRDefault="008B749B" w:rsidP="008B749B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Памятка основана на книге «Три главных года. Книга для родителей» (под ред. И.М. </w:t>
      </w:r>
      <w:proofErr w:type="spell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Османова</w:t>
      </w:r>
      <w:proofErr w:type="spell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, М.А. </w:t>
      </w:r>
      <w:proofErr w:type="spellStart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Школьниковой</w:t>
      </w:r>
      <w:proofErr w:type="spellEnd"/>
      <w:r w:rsidRPr="008B749B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) и публикуется с разрешения коллектива авторов.</w:t>
      </w:r>
    </w:p>
    <w:p w:rsidR="00E01EAD" w:rsidRDefault="00E01EAD"/>
    <w:sectPr w:rsidR="00E01EAD" w:rsidSect="00E0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49B"/>
    <w:rsid w:val="00181245"/>
    <w:rsid w:val="004A1F54"/>
    <w:rsid w:val="008B749B"/>
    <w:rsid w:val="00E0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AD"/>
  </w:style>
  <w:style w:type="paragraph" w:styleId="2">
    <w:name w:val="heading 2"/>
    <w:basedOn w:val="a"/>
    <w:link w:val="20"/>
    <w:uiPriority w:val="9"/>
    <w:qFormat/>
    <w:rsid w:val="008B7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4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5532">
          <w:blockQuote w:val="1"/>
          <w:marLeft w:val="98"/>
          <w:marRight w:val="98"/>
          <w:marTop w:val="100"/>
          <w:marBottom w:val="100"/>
          <w:divBdr>
            <w:top w:val="single" w:sz="6" w:space="9" w:color="EBF1F5"/>
            <w:left w:val="single" w:sz="6" w:space="9" w:color="EBF1F5"/>
            <w:bottom w:val="single" w:sz="6" w:space="9" w:color="EBF1F5"/>
            <w:right w:val="single" w:sz="6" w:space="9" w:color="EBF1F5"/>
          </w:divBdr>
        </w:div>
        <w:div w:id="1365980223">
          <w:blockQuote w:val="1"/>
          <w:marLeft w:val="98"/>
          <w:marRight w:val="98"/>
          <w:marTop w:val="100"/>
          <w:marBottom w:val="100"/>
          <w:divBdr>
            <w:top w:val="single" w:sz="6" w:space="9" w:color="EBF1F5"/>
            <w:left w:val="single" w:sz="6" w:space="9" w:color="EBF1F5"/>
            <w:bottom w:val="single" w:sz="6" w:space="9" w:color="EBF1F5"/>
            <w:right w:val="single" w:sz="6" w:space="9" w:color="EBF1F5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Ирина Ивановна</cp:lastModifiedBy>
  <cp:revision>3</cp:revision>
  <dcterms:created xsi:type="dcterms:W3CDTF">2024-08-06T05:14:00Z</dcterms:created>
  <dcterms:modified xsi:type="dcterms:W3CDTF">2025-02-20T07:54:00Z</dcterms:modified>
</cp:coreProperties>
</file>