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21" w:rsidRPr="006E621A" w:rsidRDefault="00BD4121" w:rsidP="006E62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 xml:space="preserve">В каком возрасте </w:t>
      </w:r>
      <w:r w:rsidR="000230D9"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 xml:space="preserve">правильно 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рожать?</w:t>
      </w:r>
    </w:p>
    <w:p w:rsidR="00C576BF" w:rsidRPr="006E621A" w:rsidRDefault="00D5268B" w:rsidP="006E621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Ф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ертильность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- </w:t>
      </w:r>
      <w:r w:rsidR="00C576BF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способность зачать и родить ребёнка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. О</w:t>
      </w:r>
      <w:r w:rsidR="00C576BF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бщее правило — вероятность зачатия максимальна после завершения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полового созревания</w:t>
      </w:r>
      <w:r w:rsidR="00C576BF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 и стабильна в среднем до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30 лет</w:t>
      </w:r>
      <w:r w:rsidR="00C576BF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. 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После наступления менопаузы</w:t>
      </w:r>
      <w:proofErr w:type="gramStart"/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 ,</w:t>
      </w:r>
      <w:proofErr w:type="gramEnd"/>
      <w:r w:rsidR="00C576BF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то есть после последней  менструации, забеременеть без использования вспомогательных технологий уже невозможно.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outlineLvl w:val="1"/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На фертильность влияют многие факторы</w:t>
      </w:r>
      <w:r w:rsidR="00D5268B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.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 Способность к зачатию напрямую зависит от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состояния вашего здоровья, образа жизни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 и массы тела.</w:t>
      </w:r>
    </w:p>
    <w:p w:rsidR="00C576BF" w:rsidRPr="006E621A" w:rsidRDefault="00C576BF" w:rsidP="006E621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Во многом шанс наступления беременности зависит от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качества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 и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запаса яйцеклеток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. Важный </w:t>
      </w:r>
      <w:r w:rsidR="00D5268B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критерий 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оценки «работоспособности</w:t>
      </w:r>
      <w:proofErr w:type="gramStart"/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»</w:t>
      </w:r>
      <w:r w:rsidR="00D5268B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я</w:t>
      </w:r>
      <w:proofErr w:type="gramEnd"/>
      <w:r w:rsidR="00D5268B"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 xml:space="preserve">ичников 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—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kern w:val="36"/>
          <w:sz w:val="28"/>
          <w:szCs w:val="28"/>
          <w:lang w:eastAsia="ru-RU"/>
        </w:rPr>
        <w:t>регулярность менструального цикла</w:t>
      </w:r>
      <w:r w:rsidRPr="006E621A">
        <w:rPr>
          <w:rFonts w:ascii="Times New Roman" w:eastAsia="Times New Roman" w:hAnsi="Times New Roman" w:cs="Times New Roman"/>
          <w:color w:val="4A4A4A"/>
          <w:kern w:val="36"/>
          <w:sz w:val="28"/>
          <w:szCs w:val="28"/>
          <w:lang w:eastAsia="ru-RU"/>
        </w:rPr>
        <w:t>.</w:t>
      </w:r>
    </w:p>
    <w:p w:rsidR="00D5268B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Что такое овуляция?</w:t>
      </w:r>
    </w:p>
    <w:p w:rsidR="00C576BF" w:rsidRPr="006E621A" w:rsidRDefault="00D5268B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Необходимо </w:t>
      </w:r>
      <w:proofErr w:type="spellStart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отмечаеть</w:t>
      </w:r>
      <w:proofErr w:type="spellEnd"/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дату начала месячных в специальных мобильных </w:t>
      </w:r>
      <w:proofErr w:type="spellStart"/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приложениях</w:t>
      </w:r>
      <w:proofErr w:type="gramStart"/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proofErr w:type="gram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ли</w:t>
      </w:r>
      <w:proofErr w:type="spell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календаре.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менструальном цикле выделяют несколько фаз. В первой половине цикла в особом пузырьке (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фоллику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ле)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яичника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созревает яйцеклетк</w:t>
      </w:r>
      <w:proofErr w:type="gramStart"/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а</w:t>
      </w:r>
      <w:r w:rsidRPr="006E621A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(</w:t>
      </w:r>
      <w:proofErr w:type="gramEnd"/>
      <w:r w:rsidRPr="006E621A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 xml:space="preserve"> фолликулярная фаза</w:t>
      </w:r>
      <w:r w:rsidRPr="006E621A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)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Примерно в 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середине (при 28-дневном менструальном цикле) наступает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овуляция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— фолликул разрывается, и яйцеклетка выходит из яичника.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В это время 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благоприятные условия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для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зачатия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Жизнеспособность яйцеклетки после овуляции составляет примерно 20 ч, а сперматозоиды активны около 48 ч. Это важно учитывать, планируя зачатие — или стремясь его избежать!</w:t>
      </w:r>
    </w:p>
    <w:p w:rsidR="00514FE9" w:rsidRPr="006E621A" w:rsidRDefault="00C576BF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Чтобы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рассчитать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момент овуляции, надо  вычесть из даты ожидаемой менструации 14 дней второй фазы. При регулярно</w:t>
      </w:r>
      <w:r w:rsidR="00D5268B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 менструальном цикле, равном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24 дням овуляция приходится на 10-й день (24 – 14 = 10). Если продолжительность цикла составляет 35 дней, овуляция «сдвигается» к 21-му дню (35 – 14 = 21).</w:t>
      </w:r>
    </w:p>
    <w:p w:rsidR="00C576BF" w:rsidRPr="006E621A" w:rsidRDefault="00C576BF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После овуляции наступает </w:t>
      </w:r>
      <w:proofErr w:type="spellStart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лютеиновая</w:t>
      </w:r>
      <w:proofErr w:type="spell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фаза цикла — из клеток разорвавшегося фолликула образуется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жёлтое тело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Это — временная эндокринная железа, вырабатывающая главным образом «гормон беременности» прогестерон. Если вы забеременели, то она поддерживает раннее развитие эмбриона.</w:t>
      </w:r>
    </w:p>
    <w:p w:rsidR="00514FE9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Почему первого ребёнка лучше рожать до 25 лет?</w:t>
      </w:r>
    </w:p>
    <w:p w:rsidR="00514FE9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Возраст матери при рождении первого ребёнка уже близок к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32 годам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аще всего начинают вести интимную жизнь примерно в 18 лет. Таким образом, более 10 лет яичники вынуждены работать «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вхолостую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», ежемесячно «подготавливая» яйцеклетки к оплодотворению.</w:t>
      </w:r>
    </w:p>
    <w:p w:rsidR="00C576BF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Эксперты в области здравоохранения отмечают, что впервые рожать лучше до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25 лет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сть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весомые аргументы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медицинского (и не только) характера.</w:t>
      </w:r>
    </w:p>
    <w:p w:rsidR="00514FE9" w:rsidRPr="006E621A" w:rsidRDefault="00C576BF" w:rsidP="006E62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Физиологическая готовность.</w:t>
      </w:r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Молодой организм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лучше адаптирован к беременности и родам, а быстрее восстанавливается после них.</w:t>
      </w:r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 возрастом «груз» общи</w:t>
      </w:r>
      <w:proofErr w:type="gramStart"/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х(</w:t>
      </w:r>
      <w:proofErr w:type="gramEnd"/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экстрагенитальных</w:t>
      </w:r>
      <w:proofErr w:type="spellEnd"/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 заболеваний увеличивается.</w:t>
      </w:r>
    </w:p>
    <w:p w:rsidR="00C576BF" w:rsidRPr="006E621A" w:rsidRDefault="00C576BF" w:rsidP="006E62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Энергия и выносливость.</w:t>
      </w:r>
      <w:r w:rsidR="00514FE9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Молодые родители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обладают большей энергией, необходимой для круглосуточного ухода за маленьким ребёнком, который требует постоянного внимания, особенно на первых этапах жизни.</w:t>
      </w:r>
    </w:p>
    <w:p w:rsidR="00C576BF" w:rsidRPr="006E621A" w:rsidRDefault="00C576BF" w:rsidP="006E62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Меньше рисков для здоровья будущего ребёнка и матери.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Поздняя беременность повышает вероятность пороков развития плода и многочисленных серьёзных осложнений во время вынашивания, тогда как в более молодом возрасте эти риски ниже, а фертильность — выше.</w:t>
      </w:r>
    </w:p>
    <w:p w:rsidR="00C576BF" w:rsidRPr="006E621A" w:rsidRDefault="00C576BF" w:rsidP="006E62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Более длительный период с детьми.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Рождение ребёнка в более молодом возрасте означает больше совместного времяпрепровождения во взрослой жизни, включая возможность увидеть своих внуков и даже правнуков.</w:t>
      </w:r>
    </w:p>
    <w:p w:rsidR="00C576BF" w:rsidRPr="006E621A" w:rsidRDefault="00C576BF" w:rsidP="006E62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Воспитание взрослых детей в молодом возрасте.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Если ребёнок родится, когда родителям около 25 лет, то они смогут воспитать взрослого человека и наслаждаться его достижениями, будучи ещё </w:t>
      </w:r>
      <w:proofErr w:type="gramStart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полными</w:t>
      </w:r>
      <w:proofErr w:type="gram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сил и энергии в свои 40–50 лет.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Решение о том, когда лучше родить первенца, может быть принято в результате обсуждения в семейном кругу, учитывая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желание и готовность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 обоих супругов и, что не менее ценно, заручившись поддержкой старшего поколения —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потенциальных бабушек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дедушек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Но «окончательный вердикт» выносить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именно вам, будущей маме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!</w:t>
      </w:r>
    </w:p>
    <w:p w:rsidR="00C576BF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Можно ли продлить репродуктивный период?</w:t>
      </w:r>
    </w:p>
    <w:p w:rsidR="00C576BF" w:rsidRPr="006E621A" w:rsidRDefault="00393FE5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осле 35–40 лет яичники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перестают работать так, как раньше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и производить гормоны в том же количестве, как это было в более молодом возрасте.</w:t>
      </w:r>
    </w:p>
    <w:p w:rsidR="00C576BF" w:rsidRPr="006E621A" w:rsidRDefault="00C576BF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Запас яйцеклеток — величина,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запрограммированная с рождения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Вы родились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 определённым количеством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клеток, которое обусловлено наследственностью.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Увеличить количество яйцеклеток невозможно, так же как и «притормозить» их расходование.</w:t>
      </w:r>
    </w:p>
    <w:p w:rsidR="00C576BF" w:rsidRPr="006E621A" w:rsidRDefault="00D95342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М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аксимальная продолжительность репродуктивного периода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обусловлена генетически. Но сократить его могут операции на яичниках,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вредные привычки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 некоторые заболевания (особенно гинекологические и инфекционные) при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отсутствии своевременного лечения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D95342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Подростковая беременность</w:t>
      </w:r>
    </w:p>
    <w:p w:rsidR="00C576BF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Появление менструаций у девочки-подростка свидетельствует о том, что зачатие уже возможно. Однако ранняя беременность 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чревата осложнениями.</w:t>
      </w:r>
      <w:r w:rsidR="00AB582D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331A04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В юном возрасте чаще всего организм ещё не готов к вынашиванию ребёнка. 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оды могут начаться преждевременно, а будущая мама рискует столкнуться с многочисленными ос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ложнениями, которые угрожают её здоровью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жизни.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Начав вести половую жизнь, обязательно нужно выполнить </w:t>
      </w:r>
      <w:proofErr w:type="spellStart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прегравидарную</w:t>
      </w:r>
      <w:proofErr w:type="spell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подготовку, если вы желаете забеременеть. Необходимо 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озаботиться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контрацепции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если беременность нежеланна.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Помочь с выбором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противозачаточного метода вам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может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акушер-гинеколог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</w:p>
    <w:p w:rsidR="00D95342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Беременность в старшем репродуктивном возрасте</w:t>
      </w:r>
    </w:p>
    <w:p w:rsidR="00C576BF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lastRenderedPageBreak/>
        <w:t>Старшим репродуктивным возрастом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считают период </w:t>
      </w:r>
      <w:r w:rsidR="00D95342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с 35 до 50 лет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  <w:r w:rsidR="00D0773E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В это время отмечается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уменьшение активности яичников. При этом снижается не только количество яйцеклеток, но и их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качество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После 35 лет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значительно увеличивается риск рождения детей с хромосомными аномалиями, например с синдромом Дауна. </w:t>
      </w:r>
      <w:r w:rsidR="00EC1B8B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оэтому акушеры-гинекологи рекомендуют таким женщинам проходить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углублённое обследование</w:t>
      </w:r>
      <w:r w:rsidR="00EC1B8B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331A04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и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направляют к генетикам.</w:t>
      </w:r>
    </w:p>
    <w:p w:rsidR="00C576BF" w:rsidRPr="006E621A" w:rsidRDefault="00331A04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П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роблем со здоровьем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с возрастом становится только больше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 xml:space="preserve">.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Для подготовки к беременности  иногда требуется время и лечение некоторых заболеваний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В течение эт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ого времени лучше использовать 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контрацепцию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которую Вам подберёт  акушер- гинеколог.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Любая контрацепция, в том числе </w:t>
      </w:r>
      <w:proofErr w:type="spellStart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таблетированная</w:t>
      </w:r>
      <w:proofErr w:type="spell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лучше аборта.</w:t>
      </w:r>
    </w:p>
    <w:p w:rsidR="00C576BF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Интервал между родами</w:t>
      </w:r>
    </w:p>
    <w:p w:rsidR="00C576BF" w:rsidRPr="006E621A" w:rsidRDefault="00C576BF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Многодетные семьи — гордость и ценность страны.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 Этой чрезвычайно важной группе населения государство гарантирует:</w:t>
      </w:r>
    </w:p>
    <w:p w:rsidR="00C576BF" w:rsidRPr="006E621A" w:rsidRDefault="00C576BF" w:rsidP="006E62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пособия и выплаты;</w:t>
      </w:r>
    </w:p>
    <w:p w:rsidR="00C576BF" w:rsidRPr="006E621A" w:rsidRDefault="00C576BF" w:rsidP="006E62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досрочное назначение страховых пенсий по старости;</w:t>
      </w:r>
    </w:p>
    <w:p w:rsidR="00C576BF" w:rsidRPr="006E621A" w:rsidRDefault="00C576BF" w:rsidP="006E62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меры поддержки в трудовых вопросах;</w:t>
      </w:r>
    </w:p>
    <w:p w:rsidR="00C576BF" w:rsidRPr="006E621A" w:rsidRDefault="00C576BF" w:rsidP="006E62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профессиональное обучение многодетных родителей;</w:t>
      </w:r>
    </w:p>
    <w:p w:rsidR="00C576BF" w:rsidRPr="006E621A" w:rsidRDefault="00C576BF" w:rsidP="006E62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право на бесплатное посещение музеев и выставок.</w:t>
      </w:r>
    </w:p>
    <w:p w:rsidR="0056343B" w:rsidRPr="006E621A" w:rsidRDefault="0056343B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С 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1 февраля 2024 года размер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государственного материнского капитала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за третьего ребёнка составляет 833 тыс. рублей</w:t>
      </w:r>
      <w:proofErr w:type="gramStart"/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  <w:proofErr w:type="gramEnd"/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 третьего ребёнка предусмотрен  и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региональный материнский капитал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аксимальный размер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пособия по беременности и родам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при декретном отпуске в 140 дней в настоящее время составляет 565 562 рубля, а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ежемесячного пособия по уходу за ребёнком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в случае выхода из декретного отпуска до достижения им 1,5 года — 49 123 рубля.</w:t>
      </w:r>
    </w:p>
    <w:p w:rsidR="00C576BF" w:rsidRPr="006E621A" w:rsidRDefault="0056343B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Д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етям нужны заботливые, активные и здоровые родители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ля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этого 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врачи рекомендуют женщинам соблюдать </w:t>
      </w:r>
      <w:proofErr w:type="spellStart"/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интергенетический</w:t>
      </w:r>
      <w:proofErr w:type="spellEnd"/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 xml:space="preserve"> интервал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(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период времени между рождением ребёнка и наступлением следующей беременности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Выполнение этой рекомендации </w:t>
      </w:r>
      <w:r w:rsidR="00C576BF"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снижает риск осложнений</w:t>
      </w:r>
      <w:r w:rsidR="00C576BF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а также позволяет восполнить ресурсы вашего организма, повысить шансы на то, что будущий малыш получит все необходимые для формирования органов и тканей «строительные кирпичики».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Промежуток времени между рождением ребёнка и наступлением следующей беременности должен составлять не менее 2 лет. Кстати, именно такова оптимальная продолжительность грудного вскармливания.</w:t>
      </w:r>
    </w:p>
    <w:p w:rsidR="00C576BF" w:rsidRPr="006E621A" w:rsidRDefault="00C576BF" w:rsidP="006E6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2D323A"/>
          <w:kern w:val="36"/>
          <w:sz w:val="28"/>
          <w:szCs w:val="28"/>
          <w:lang w:eastAsia="ru-RU"/>
        </w:rPr>
        <w:t>Мысли о будущем (и действия!)</w:t>
      </w:r>
    </w:p>
    <w:p w:rsidR="00C576BF" w:rsidRPr="006E621A" w:rsidRDefault="00C576BF" w:rsidP="006E621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Если вы в ближайшее время не готовы к беременности, целесообразно всё равно задуматься о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долгосрочных перспективах</w:t>
      </w:r>
      <w:r w:rsidR="0056343B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  <w:r w:rsidR="00FE04CD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Решение о том, в каком возрасте становиться матерью, должно быть </w:t>
      </w: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взвешенным и хорошо обдуманным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 Помочь в этом непростом вопросе </w:t>
      </w:r>
      <w:r w:rsidR="0056343B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может акушер-гинеколог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рамках профилактического приёма.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Обсудите с доктором, что вы можете сделать уже сегодня, чтобы в будущем никакие проблемы со здоровьем не смогли воспрепятствовать радости желанного материнства.</w:t>
      </w:r>
    </w:p>
    <w:p w:rsidR="00C576BF" w:rsidRPr="006E621A" w:rsidRDefault="00C576BF" w:rsidP="006E621A">
      <w:pPr>
        <w:spacing w:after="0" w:line="240" w:lineRule="auto"/>
        <w:ind w:left="143" w:right="143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E621A">
        <w:rPr>
          <w:rFonts w:ascii="Times New Roman" w:eastAsia="Times New Roman" w:hAnsi="Times New Roman" w:cs="Times New Roman"/>
          <w:b/>
          <w:bCs/>
          <w:color w:val="A1211E"/>
          <w:sz w:val="28"/>
          <w:szCs w:val="28"/>
          <w:lang w:eastAsia="ru-RU"/>
        </w:rPr>
        <w:t>К беременности нужно готовиться!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Прегравидарная</w:t>
      </w:r>
      <w:proofErr w:type="spellEnd"/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подготовка снижает риски осложнений, облегчает течение беременности и родов, а также положительно влияет на здоровье и даже </w:t>
      </w:r>
      <w:r w:rsidR="00FE04CD"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умственные </w:t>
      </w:r>
      <w:r w:rsidRPr="006E621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способности будущего ребёнка.</w:t>
      </w:r>
    </w:p>
    <w:p w:rsidR="003A1E08" w:rsidRDefault="003A1E08"/>
    <w:sectPr w:rsidR="003A1E08" w:rsidSect="003A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33C"/>
    <w:multiLevelType w:val="multilevel"/>
    <w:tmpl w:val="1FE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86936"/>
    <w:multiLevelType w:val="multilevel"/>
    <w:tmpl w:val="2B2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6BF"/>
    <w:rsid w:val="000230D9"/>
    <w:rsid w:val="0023080F"/>
    <w:rsid w:val="00331A04"/>
    <w:rsid w:val="003906AF"/>
    <w:rsid w:val="00393FE5"/>
    <w:rsid w:val="003A1E08"/>
    <w:rsid w:val="00514FE9"/>
    <w:rsid w:val="0056343B"/>
    <w:rsid w:val="006E621A"/>
    <w:rsid w:val="00817252"/>
    <w:rsid w:val="00AB582D"/>
    <w:rsid w:val="00B71861"/>
    <w:rsid w:val="00BD4121"/>
    <w:rsid w:val="00C576BF"/>
    <w:rsid w:val="00C606C2"/>
    <w:rsid w:val="00D0773E"/>
    <w:rsid w:val="00D5268B"/>
    <w:rsid w:val="00D6471F"/>
    <w:rsid w:val="00D95342"/>
    <w:rsid w:val="00DD7802"/>
    <w:rsid w:val="00EC1B8B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08"/>
  </w:style>
  <w:style w:type="paragraph" w:styleId="1">
    <w:name w:val="heading 1"/>
    <w:basedOn w:val="a"/>
    <w:link w:val="10"/>
    <w:uiPriority w:val="9"/>
    <w:qFormat/>
    <w:rsid w:val="00C57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7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80194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2131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24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585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2104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9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7752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264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8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15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20273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0565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886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02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  <w:div w:id="193926050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  <w:div w:id="965088830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48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49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4235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187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54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578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  <w:div w:id="1179468701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Приёмная</cp:lastModifiedBy>
  <cp:revision>8</cp:revision>
  <dcterms:created xsi:type="dcterms:W3CDTF">2024-08-06T05:15:00Z</dcterms:created>
  <dcterms:modified xsi:type="dcterms:W3CDTF">2024-10-04T13:33:00Z</dcterms:modified>
</cp:coreProperties>
</file>